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9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6000"/>
        <w:gridCol w:w="4760"/>
      </w:tblGrid>
      <w:tr>
        <w:tc>
          <w:tcPr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47A1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2"/>
                <w:szCs w:val="32"/>
              </w:rPr>
              <w:t xml:space="preserve">DoDEA Learning Walkthrough: </w:t>
            </w:r>
            <w:r>
              <w:rPr>
                <w:rFonts w:ascii="Arial" w:cs="Arial" w:eastAsia="Arial" w:hAnsi="Arial"/>
                <w:b w:val="false"/>
                <w:bCs w:val="false"/>
                <w:color w:val="FFFFFF"/>
                <w:sz w:val="32"/>
                <w:szCs w:val="32"/>
              </w:rPr>
              <w:t xml:space="preserve">Student Behaviors At-a-Glance</w:t>
            </w:r>
          </w:p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80CBFF"/>
                <w:sz w:val="22"/>
                <w:szCs w:val="22"/>
              </w:rPr>
              <w:t xml:space="preserve">GES Grizzlies | Grafenwoehr Elementary School</w:t>
            </w:r>
          </w:p>
        </w:tc>
      </w:tr>
      <w:tr>
        <w:trPr>
          <w:tblHeader/>
        </w:trP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5B2D8E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INDICATOR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47A1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STUDENT BEHAVIORS — What You Should See &amp; Hear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5E20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QUESTIONS TO ASK STUDENTS</w:t>
            </w:r>
          </w:p>
        </w:tc>
      </w:tr>
      <w:tr>
        <w:tc>
          <w:tcPr>
            <w:gridSpan w:val="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B5E20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0"/>
                <w:szCs w:val="20"/>
              </w:rPr>
              <w:t xml:space="preserve">LEARNING ENVIRONMENT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8"/>
                <w:szCs w:val="28"/>
              </w:rPr>
              <w:t xml:space="preserve">1</w:t>
            </w:r>
          </w:p>
          <w:p>
            <w:r>
              <w:rPr>
                <w:rFonts w:ascii="Arial" w:cs="Arial" w:eastAsia="Arial" w:hAnsi="Arial"/>
                <w:b/>
                <w:bCs/>
                <w:color w:val="1B5E20"/>
                <w:sz w:val="16"/>
                <w:szCs w:val="16"/>
              </w:rPr>
              <w:t xml:space="preserve">Student-Centered Learning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Take ownership of learning by writing/reflecting on progress toward goals
• Ask questions to engage in peer &amp; student-to-teacher discourse
• Use posted visual displays, peer support, or teacher support to guide work
• Engage in respectful dialogue to celebrate each other's efforts
• Provide peer feedback that deepens learning and refines products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What are your class norms?
• What happens when someone doesn't follow them?
• How do you show others you respect them?
• Can you describe expectations for transitions?
• How do you use learning centers/stations?
• Do you have a choice in the kind of work you do?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8"/>
                <w:szCs w:val="28"/>
              </w:rPr>
              <w:t xml:space="preserve">2</w:t>
            </w:r>
          </w:p>
          <w:p>
            <w:r>
              <w:rPr>
                <w:rFonts w:ascii="Arial" w:cs="Arial" w:eastAsia="Arial" w:hAnsi="Arial"/>
                <w:b/>
                <w:bCs/>
                <w:color w:val="1B5E20"/>
                <w:sz w:val="16"/>
                <w:szCs w:val="16"/>
              </w:rPr>
              <w:t xml:space="preserve">DoDEA-Adopted Materials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Actively engaged in peer-to-peer or student-to-teacher discourse referencing adopted materials
• Integrate evidence from adopted materials into written work
• Conduct research using adopted materials
• Utilize DoDEA approved software
• Create products using adopted materials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What resources did you use in today's lesson to help you understand?
• If you are struggling with a concept, what tools are available to help you?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8F5E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1B5E20"/>
                <w:sz w:val="28"/>
                <w:szCs w:val="28"/>
              </w:rPr>
              <w:t xml:space="preserve">3</w:t>
            </w:r>
          </w:p>
          <w:p>
            <w:r>
              <w:rPr>
                <w:rFonts w:ascii="Arial" w:cs="Arial" w:eastAsia="Arial" w:hAnsi="Arial"/>
                <w:b/>
                <w:bCs/>
                <w:color w:val="1B5E20"/>
                <w:sz w:val="16"/>
                <w:szCs w:val="16"/>
              </w:rPr>
              <w:t xml:space="preserve">Digital Tools / Multimedia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Solve authentic, real-world problems using digital tools or multimedia
• Broaden perspectives by working with others locally and globally
• Produce original works or repurpose/remix digital resources into new products
• Share/present content publicly, customizing message for intended audience
• Determine accuracy, perspective, credibility, and relevance of digital resources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What are the goals for today and how is your use of technology helping you meet them?
• How do you use technology to collaborate with peers inside or outside the classroom?
• How do you determine if a resource is credible and accurate?
• What have you been taught about being safe online?</w:t>
            </w:r>
          </w:p>
        </w:tc>
      </w:tr>
      <w:tr>
        <w:tc>
          <w:tcPr>
            <w:gridSpan w:val="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0D47A1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0"/>
                <w:szCs w:val="20"/>
              </w:rPr>
              <w:t xml:space="preserve">FACILITATING LEARNING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47A1"/>
                <w:sz w:val="28"/>
                <w:szCs w:val="28"/>
              </w:rPr>
              <w:t xml:space="preserve">4</w:t>
            </w:r>
          </w:p>
          <w:p>
            <w:r>
              <w:rPr>
                <w:rFonts w:ascii="Arial" w:cs="Arial" w:eastAsia="Arial" w:hAnsi="Arial"/>
                <w:b/>
                <w:bCs/>
                <w:color w:val="0D47A1"/>
                <w:sz w:val="16"/>
                <w:szCs w:val="16"/>
              </w:rPr>
              <w:t xml:space="preserve">High Expectations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Demonstrate perseverance and willingness to continue despite setbacks
• Show self-efficacy by independently seeking help/support/next steps from peers or teacher
• Set challenging learning goals that reflect academic risks
• Refer to success criteria tools to guide and refine their work
• Communicate through actions/words a belief that ALL learners can succeed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do you know that your teacher has high expectations for you?
• How do exemplars, anchor charts, and teacher modeling help you understand lesson expectations?
• How do the questions asked by teacher/peers support you in discovering correct responses?
• How do you set goals for your learning based on lesson expectations?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47A1"/>
                <w:sz w:val="28"/>
                <w:szCs w:val="28"/>
              </w:rPr>
              <w:t xml:space="preserve">5</w:t>
            </w:r>
          </w:p>
          <w:p>
            <w:r>
              <w:rPr>
                <w:rFonts w:ascii="Arial" w:cs="Arial" w:eastAsia="Arial" w:hAnsi="Arial"/>
                <w:b/>
                <w:bCs/>
                <w:color w:val="0D47A1"/>
                <w:sz w:val="16"/>
                <w:szCs w:val="16"/>
              </w:rPr>
              <w:t xml:space="preserve">Student Engagement / Pacing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Use written discourse to create, plan, problem-solve, discuss, and debate topics aligned to CCRS
• Collaborate in small groups on real-world problems
• Work in groups with defined roles (investigator, problem-solver, experimenter)
• Engage virtually with other classrooms/schools to solve cross-content problems
• Ask and respond to higher-order questions in a variety of groupings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What opportunities have you had to discuss/problem-solve with peers during the lesson?
• How is your product/task different from others in the class?
• What opportunities do you receive to engage with other students to explain your thinking?
• What are the different roles you are assigned when working collaboratively?
• How were you assigned to this collaborative group?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47A1"/>
                <w:sz w:val="28"/>
                <w:szCs w:val="28"/>
              </w:rPr>
              <w:t xml:space="preserve">6</w:t>
            </w:r>
          </w:p>
          <w:p>
            <w:r>
              <w:rPr>
                <w:rFonts w:ascii="Arial" w:cs="Arial" w:eastAsia="Arial" w:hAnsi="Arial"/>
                <w:b/>
                <w:bCs/>
                <w:color w:val="0D47A1"/>
                <w:sz w:val="16"/>
                <w:szCs w:val="16"/>
              </w:rPr>
              <w:t xml:space="preserve">Flexible Groups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Work collaboratively on shared activities designed for diverse learners
• Work in a variety of fluid grouping structures to achieve mastery of goals
• Utilize active listening skills in a variety of grouping roles
• Analyze and synthesize thoughts of self and others to complete group tasks
• Transition to different groups based on learning strengths, needs, and preferences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When you get to choose partners, how do you decide?
• Why are you working in groups?
• When was the last time your group changed?
• How do you know what to do in your group?
• How does your teacher make groups?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3F2FD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0D47A1"/>
                <w:sz w:val="28"/>
                <w:szCs w:val="28"/>
              </w:rPr>
              <w:t xml:space="preserve">7</w:t>
            </w:r>
          </w:p>
          <w:p>
            <w:r>
              <w:rPr>
                <w:rFonts w:ascii="Arial" w:cs="Arial" w:eastAsia="Arial" w:hAnsi="Arial"/>
                <w:b/>
                <w:bCs/>
                <w:color w:val="0D47A1"/>
                <w:sz w:val="16"/>
                <w:szCs w:val="16"/>
              </w:rPr>
              <w:t xml:space="preserve">Formative Assessment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Assess and monitor progress toward individual goals; seek help from peers/teacher
• Provide peers feedback that is specific, clear, and directed at learning goals
• Use feedback from teacher, peer(s), and/or self to guide and improve learning
• Explain where they are in their learning and their next steps
• Use rubrics, checklists, and guides to monitor and adjust quality of their own learning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does your teacher know you understand something you have learned?
• How do you know that you have learned something?
• Can you tell me about feedback from a teacher or student that helped you move forward?
• How does feedback help you grow?</w:t>
            </w:r>
          </w:p>
        </w:tc>
      </w:tr>
      <w:tr>
        <w:tc>
          <w:tcPr>
            <w:gridSpan w:val="3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4A148C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aps/>
                <w:color w:val="FFFFFF"/>
                <w:sz w:val="20"/>
                <w:szCs w:val="20"/>
              </w:rPr>
              <w:t xml:space="preserve">INSTRUCTIONAL SHIFTS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8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Goals / Objectives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Monitor their own learning through standards-based rubrics &amp; peer discourse
• Write or share 'I can' statements based on the day's learning
• Align their thinking to the overall learning goals/objectives
• State what they are working on and toward what goals when asked
• Develop goals and share their progress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What are you learning today?
• How does this task help you meet the learning goals?
• How do you know when you have met today's goals?
• How is what you are working on connected to what you learned previously?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9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Productive Struggle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Work together to solve problems, use influence, and defend positions
• Demonstrate active inquiry with the teacher and/or peers when building understanding
• Participate in discourse when explaining, asking clarifying questions, making claims, and giving feedback
• Use thinking strategies and resources
• Persevere in reasoning by self-monitoring and using a variety of strategies to problem-solve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often do you work together to solve problems or work on a project?
• How do you share your thinking?
• What strategies or resources do you use when you're stuck on a problem?
• Can you give an example of a way you solved a problem on your own?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10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Domain Specific Vocabulary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Use domain-specific vocabulary in student-to-teacher and peer-to-peer discourse
• Use domain vocabulary to explain thinking and conceptual understanding
• Use vocabulary strategies to demonstrate understanding of complex text
• Engage in spoken discourse: Socratic seminars, think-pair-share, presentations, debates
• Engage in written discourse: math journals, Google Docs/digital collaboration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If you are going to teach me what you learned today, what words should I know?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11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Complex Text &amp; Concepts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Engage in PBL, peer-to-peer teaching, and discourse about complex text/concepts
• Examine, critique, and analyze content-specific concepts and tasks
• Participate in small group or partner tasks (guided reading, literature circles, Socratic seminar)
• Annotate text or actively search for relevant information in content-specific text
• Summarize authors' arguments and explain details that build and support them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How do you know that you understand what you are reading?
• What reading strategies do you use to better understand the text or concepts?
• How do you reference the text/resources in conversations or writing?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12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Higher-Order Questions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Engage in a range of discussions: debates, panel discussions, Socratic seminars, partner discussions
• Participate in complex writing prompts at higher levels of Bloom's, DOK, or Costa
• Answer questions requiring them to conceptualize, apply, analyze, synthesize, and/or evaluate
• Discuss or collaborate with peers in higher-order questioning tasks
• Develop higher-order questions to guide discussion with peers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Are all students asked challenging questions in your class?
• In what ways do the questions asked help you extend your thinking?
• Are you expected to respond to questions teachers or peers ask?
• What happens if you don't or can't?
• How do you prove your answers?</w:t>
            </w:r>
          </w:p>
        </w:tc>
      </w:tr>
      <w:tr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DE7F6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b/>
                <w:bCs/>
                <w:color w:val="4A148C"/>
                <w:sz w:val="28"/>
                <w:szCs w:val="28"/>
              </w:rPr>
              <w:t xml:space="preserve">13</w:t>
            </w:r>
          </w:p>
          <w:p>
            <w:r>
              <w:rPr>
                <w:rFonts w:ascii="Arial" w:cs="Arial" w:eastAsia="Arial" w:hAnsi="Arial"/>
                <w:b/>
                <w:bCs/>
                <w:color w:val="4A148C"/>
                <w:sz w:val="16"/>
                <w:szCs w:val="16"/>
              </w:rPr>
              <w:t xml:space="preserve">Evidence from Text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color w:val="333333"/>
                <w:sz w:val="15"/>
                <w:szCs w:val="15"/>
              </w:rPr>
              <w:t xml:space="preserve">• Access and use texts &amp; content-specific resources when writing or speaking
• Analyze texts and resources to develop and articulate their understanding
• Synthesize ideas, arguments, and opinions, referencing text and content resources
• Cite textual evidence for a range of tasks, purposes, and audiences
• Support discourse with evidence from source material</w:t>
            </w:r>
          </w:p>
        </w:tc>
        <w:tc>
          <w:tcPr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top"/>
          </w:tcPr>
          <w:p>
            <w:r>
              <w:rPr>
                <w:rFonts w:ascii="Arial" w:cs="Arial" w:eastAsia="Arial" w:hAnsi="Arial"/>
                <w:i/>
                <w:iCs/>
                <w:color w:val="333333"/>
                <w:sz w:val="15"/>
                <w:szCs w:val="15"/>
              </w:rPr>
              <w:t xml:space="preserve">• Do classmates help/remind you to use evidence from texts to defend your thinking?
• How do you support your opinions, ideas, and arguments during discourse?
• Where do you find support for your ideas, arguments, and opinions?
• How did you arrive at your idea, argument, or opinion?</w:t>
            </w:r>
          </w:p>
        </w:tc>
      </w:tr>
      <w:tr>
        <w:tc>
          <w:tcPr>
            <w:gridSpan w:val="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5F5F5" w:val="clear"/>
            <w:tcMar>
              <w:top w:type="dxa" w:w="80"/>
              <w:left w:type="dxa" w:w="180"/>
              <w:bottom w:type="dxa" w:w="80"/>
              <w:right w:type="dxa" w:w="1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i/>
                <w:iCs/>
                <w:color w:val="666666"/>
                <w:sz w:val="14"/>
                <w:szCs w:val="14"/>
              </w:rPr>
              <w:t xml:space="preserve">Learning Walkthroughs are growth-oriented and non-evaluative. Use student responses to gauge the learning environment — not to evaluate students. | DoDEA Learning Walkthrough Implementation Guide 2.0 (July 2023)</w:t>
            </w:r>
          </w:p>
        </w:tc>
      </w:tr>
    </w:tbl>
    <w:sectPr>
      <w:pgSz w:w="15840" w:h="12240" w:orient="landscape"/>
      <w:pgMar w:top="540" w:right="540" w:bottom="540" w:left="5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2026-04-06T06:47:11.130Z</dcterms:created>
  <dcterms:modified xsi:type="dcterms:W3CDTF">2026-04-06T06:47:11.130Z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